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л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125 105,34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27 802,3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>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540 000,0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1 620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400 000,0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</w:t>
            </w:r>
            <w:r>
              <w:rPr>
                <w:rFonts w:ascii="Liberation Serif" w:hAnsi="Liberation Serif"/>
                <w:sz w:val="22"/>
                <w:szCs w:val="22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/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21 768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3 010 233,58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26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688 000,0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LibreOffice/7.5.4.2$Windows_X86_64 LibreOffice_project/36ccfdc35048b057fd9854c757a8b67ec53977b6</Application>
  <AppVersion>15.0000</AppVersion>
  <DocSecurity>0</DocSecurity>
  <Pages>1</Pages>
  <Words>243</Words>
  <Characters>1380</Characters>
  <CharactersWithSpaces>1638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2023-07-18T10:38:44Z</cp:lastPrinted>
  <dcterms:modified xsi:type="dcterms:W3CDTF">2023-07-18T10:38:59Z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