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  <w:sz w:val="22"/>
                <w:szCs w:val="22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3 026 000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7 768 000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2 884 400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3 115 600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668 200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721 800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6 578 600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20 381 312,25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LibreOffice/7.0.0.3$Windows_X86_64 LibreOffice_project/8061b3e9204bef6b321a21033174034a5e2ea88e</Application>
  <Pages>1</Pages>
  <Words>222</Words>
  <Characters>1256</Characters>
  <CharactersWithSpaces>1500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2022-05-19T09:23:55Z</cp:lastPrinted>
  <dcterms:modified xsi:type="dcterms:W3CDTF">2022-05-19T09:24:16Z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